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2A7" w:rsidRDefault="007302A7">
      <w:r w:rsidRPr="000656EB">
        <w:rPr>
          <w:rFonts w:ascii="Times New Roman" w:hAnsi="Times New Roman" w:cs="Times New Roman"/>
          <w:b/>
          <w:sz w:val="24"/>
        </w:rPr>
        <w:t xml:space="preserve">Supplemental </w:t>
      </w:r>
      <w:r>
        <w:rPr>
          <w:rFonts w:ascii="Times New Roman" w:hAnsi="Times New Roman" w:cs="Times New Roman"/>
          <w:b/>
          <w:sz w:val="24"/>
        </w:rPr>
        <w:t>T</w:t>
      </w:r>
      <w:r>
        <w:rPr>
          <w:rFonts w:ascii="Times New Roman" w:hAnsi="Times New Roman" w:cs="Times New Roman" w:hint="eastAsia"/>
          <w:b/>
          <w:sz w:val="24"/>
        </w:rPr>
        <w:t>able</w:t>
      </w:r>
      <w:r w:rsidRPr="000656EB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:</w:t>
      </w:r>
    </w:p>
    <w:p w:rsidR="007302A7" w:rsidRDefault="007302A7">
      <w:pPr>
        <w:rPr>
          <w:rFonts w:hint="eastAsia"/>
        </w:rPr>
      </w:pPr>
      <w:bookmarkStart w:id="0" w:name="_GoBack"/>
      <w:bookmarkEnd w:id="0"/>
    </w:p>
    <w:tbl>
      <w:tblPr>
        <w:tblStyle w:val="a3"/>
        <w:tblW w:w="10065" w:type="dxa"/>
        <w:tblInd w:w="-431" w:type="dxa"/>
        <w:tblLook w:val="04A0" w:firstRow="1" w:lastRow="0" w:firstColumn="1" w:lastColumn="0" w:noHBand="0" w:noVBand="1"/>
      </w:tblPr>
      <w:tblGrid>
        <w:gridCol w:w="2978"/>
        <w:gridCol w:w="4536"/>
        <w:gridCol w:w="2551"/>
      </w:tblGrid>
      <w:tr w:rsidR="002A7614" w:rsidTr="006433CF">
        <w:tc>
          <w:tcPr>
            <w:tcW w:w="10065" w:type="dxa"/>
            <w:gridSpan w:val="3"/>
          </w:tcPr>
          <w:p w:rsidR="002A7614" w:rsidRPr="002A7614" w:rsidRDefault="002A7614" w:rsidP="002A7614">
            <w:pPr>
              <w:jc w:val="center"/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Sequelae for osteoarthritis and associated disability weight in the GBD 201</w:t>
            </w:r>
            <w:r w:rsidR="00E71A90">
              <w:rPr>
                <w:rFonts w:ascii="Times New Roman" w:hAnsi="Times New Roman" w:cs="Times New Roman"/>
              </w:rPr>
              <w:t>9</w:t>
            </w:r>
            <w:r w:rsidRPr="002A7614">
              <w:rPr>
                <w:rFonts w:ascii="Times New Roman" w:hAnsi="Times New Roman" w:cs="Times New Roman"/>
              </w:rPr>
              <w:t xml:space="preserve"> Study</w:t>
            </w:r>
          </w:p>
        </w:tc>
      </w:tr>
      <w:tr w:rsidR="002A7614" w:rsidTr="006433CF">
        <w:tc>
          <w:tcPr>
            <w:tcW w:w="2978" w:type="dxa"/>
          </w:tcPr>
          <w:p w:rsidR="002A7614" w:rsidRPr="002A7614" w:rsidRDefault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Severity level</w:t>
            </w:r>
          </w:p>
        </w:tc>
        <w:tc>
          <w:tcPr>
            <w:tcW w:w="4536" w:type="dxa"/>
          </w:tcPr>
          <w:p w:rsidR="002A7614" w:rsidRPr="002A7614" w:rsidRDefault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Lay description</w:t>
            </w:r>
          </w:p>
        </w:tc>
        <w:tc>
          <w:tcPr>
            <w:tcW w:w="2551" w:type="dxa"/>
          </w:tcPr>
          <w:p w:rsidR="002A7614" w:rsidRPr="002A7614" w:rsidRDefault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Severity</w:t>
            </w:r>
            <w:r w:rsidR="006433CF">
              <w:rPr>
                <w:rFonts w:ascii="Times New Roman" w:hAnsi="Times New Roman" w:cs="Times New Roman"/>
              </w:rPr>
              <w:t xml:space="preserve"> </w:t>
            </w:r>
            <w:r w:rsidRPr="002A7614">
              <w:rPr>
                <w:rFonts w:ascii="Times New Roman" w:hAnsi="Times New Roman" w:cs="Times New Roman"/>
              </w:rPr>
              <w:t>distribution (95%</w:t>
            </w:r>
            <w:r w:rsidR="006433CF">
              <w:rPr>
                <w:rFonts w:ascii="Times New Roman" w:hAnsi="Times New Roman" w:cs="Times New Roman"/>
              </w:rPr>
              <w:t xml:space="preserve"> </w:t>
            </w:r>
            <w:r w:rsidR="006433CF" w:rsidRPr="006433CF">
              <w:rPr>
                <w:rFonts w:ascii="Times New Roman" w:hAnsi="Times New Roman" w:cs="Times New Roman"/>
              </w:rPr>
              <w:t>uncertainty interval</w:t>
            </w:r>
            <w:r w:rsidRPr="002A7614">
              <w:rPr>
                <w:rFonts w:ascii="Times New Roman" w:hAnsi="Times New Roman" w:cs="Times New Roman"/>
              </w:rPr>
              <w:t>)</w:t>
            </w:r>
          </w:p>
        </w:tc>
      </w:tr>
      <w:tr w:rsidR="002A7614" w:rsidTr="006433CF">
        <w:tc>
          <w:tcPr>
            <w:tcW w:w="2978" w:type="dxa"/>
          </w:tcPr>
          <w:p w:rsidR="002A7614" w:rsidRPr="002A7614" w:rsidRDefault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Mild OA (WOMAC 0–5)</w:t>
            </w:r>
          </w:p>
        </w:tc>
        <w:tc>
          <w:tcPr>
            <w:tcW w:w="4536" w:type="dxa"/>
          </w:tcPr>
          <w:p w:rsidR="002A7614" w:rsidRPr="002A7614" w:rsidRDefault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has pain in the leg, which causes some difficulty running, walking long distances, and getting up and down.</w:t>
            </w:r>
          </w:p>
        </w:tc>
        <w:tc>
          <w:tcPr>
            <w:tcW w:w="2551" w:type="dxa"/>
          </w:tcPr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0.023</w:t>
            </w:r>
          </w:p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(0.013-0.037)</w:t>
            </w:r>
          </w:p>
        </w:tc>
      </w:tr>
      <w:tr w:rsidR="002A7614" w:rsidTr="006433CF">
        <w:tc>
          <w:tcPr>
            <w:tcW w:w="2978" w:type="dxa"/>
          </w:tcPr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Moderate OA</w:t>
            </w:r>
          </w:p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(WOMAC &gt;5–13)</w:t>
            </w:r>
          </w:p>
        </w:tc>
        <w:tc>
          <w:tcPr>
            <w:tcW w:w="4536" w:type="dxa"/>
          </w:tcPr>
          <w:p w:rsidR="002A7614" w:rsidRPr="002A7614" w:rsidRDefault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has moderate pain in the leg, which makes the person limp, and causes some difficulty walking, standing, lifting and carrying heavy things, getting up and down and sleeping.</w:t>
            </w:r>
          </w:p>
        </w:tc>
        <w:tc>
          <w:tcPr>
            <w:tcW w:w="2551" w:type="dxa"/>
          </w:tcPr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0.079</w:t>
            </w:r>
          </w:p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(0.054-0.11)</w:t>
            </w:r>
          </w:p>
        </w:tc>
      </w:tr>
      <w:tr w:rsidR="002A7614" w:rsidTr="006433CF">
        <w:tc>
          <w:tcPr>
            <w:tcW w:w="2978" w:type="dxa"/>
          </w:tcPr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Severe OA</w:t>
            </w:r>
          </w:p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(WOMAC &gt;13–20)</w:t>
            </w:r>
          </w:p>
        </w:tc>
        <w:tc>
          <w:tcPr>
            <w:tcW w:w="4536" w:type="dxa"/>
          </w:tcPr>
          <w:p w:rsidR="002A7614" w:rsidRPr="002A7614" w:rsidRDefault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has severe pain in the leg, which makes the person limp and causes a lot of difficulty walking, standing, lifting and carrying heavy things, getting up and down, and sleeping.</w:t>
            </w:r>
          </w:p>
        </w:tc>
        <w:tc>
          <w:tcPr>
            <w:tcW w:w="2551" w:type="dxa"/>
          </w:tcPr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0.165</w:t>
            </w:r>
          </w:p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(0.112-0.232)</w:t>
            </w:r>
          </w:p>
        </w:tc>
      </w:tr>
      <w:tr w:rsidR="002A7614" w:rsidTr="006433CF">
        <w:tc>
          <w:tcPr>
            <w:tcW w:w="2978" w:type="dxa"/>
          </w:tcPr>
          <w:p w:rsidR="002A7614" w:rsidRPr="002A7614" w:rsidRDefault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Asymptomatic osteoarthritis of the hand and foot</w:t>
            </w:r>
          </w:p>
        </w:tc>
        <w:tc>
          <w:tcPr>
            <w:tcW w:w="4536" w:type="dxa"/>
          </w:tcPr>
          <w:p w:rsidR="002A7614" w:rsidRPr="002A7614" w:rsidRDefault="002A7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0</w:t>
            </w:r>
          </w:p>
          <w:p w:rsidR="002A7614" w:rsidRPr="002A7614" w:rsidRDefault="002A7614" w:rsidP="002A7614">
            <w:pPr>
              <w:rPr>
                <w:rFonts w:ascii="Times New Roman" w:hAnsi="Times New Roman" w:cs="Times New Roman"/>
              </w:rPr>
            </w:pPr>
            <w:r w:rsidRPr="002A7614">
              <w:rPr>
                <w:rFonts w:ascii="Times New Roman" w:hAnsi="Times New Roman" w:cs="Times New Roman"/>
              </w:rPr>
              <w:t>(0-0)</w:t>
            </w:r>
          </w:p>
        </w:tc>
      </w:tr>
    </w:tbl>
    <w:p w:rsidR="00B31612" w:rsidRDefault="00AB6E19"/>
    <w:sectPr w:rsidR="00B31612" w:rsidSect="00A5751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E19" w:rsidRDefault="00AB6E19" w:rsidP="007302A7">
      <w:r>
        <w:separator/>
      </w:r>
    </w:p>
  </w:endnote>
  <w:endnote w:type="continuationSeparator" w:id="0">
    <w:p w:rsidR="00AB6E19" w:rsidRDefault="00AB6E19" w:rsidP="0073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E19" w:rsidRDefault="00AB6E19" w:rsidP="007302A7">
      <w:r>
        <w:separator/>
      </w:r>
    </w:p>
  </w:footnote>
  <w:footnote w:type="continuationSeparator" w:id="0">
    <w:p w:rsidR="00AB6E19" w:rsidRDefault="00AB6E19" w:rsidP="007302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614"/>
    <w:rsid w:val="00020BFA"/>
    <w:rsid w:val="00022F35"/>
    <w:rsid w:val="000349F3"/>
    <w:rsid w:val="00035A01"/>
    <w:rsid w:val="000F584C"/>
    <w:rsid w:val="00122580"/>
    <w:rsid w:val="001B10DB"/>
    <w:rsid w:val="001C6BDB"/>
    <w:rsid w:val="002A7614"/>
    <w:rsid w:val="003A4C52"/>
    <w:rsid w:val="003B37A9"/>
    <w:rsid w:val="00451F58"/>
    <w:rsid w:val="0047662C"/>
    <w:rsid w:val="004858BE"/>
    <w:rsid w:val="0049588C"/>
    <w:rsid w:val="004F19FD"/>
    <w:rsid w:val="005642A2"/>
    <w:rsid w:val="00594572"/>
    <w:rsid w:val="0059592A"/>
    <w:rsid w:val="005D045F"/>
    <w:rsid w:val="005D215C"/>
    <w:rsid w:val="0063029F"/>
    <w:rsid w:val="006433CF"/>
    <w:rsid w:val="006509A0"/>
    <w:rsid w:val="00666AE0"/>
    <w:rsid w:val="00686FA7"/>
    <w:rsid w:val="00690349"/>
    <w:rsid w:val="0069552A"/>
    <w:rsid w:val="006E3E06"/>
    <w:rsid w:val="006E440E"/>
    <w:rsid w:val="007302A7"/>
    <w:rsid w:val="007418D7"/>
    <w:rsid w:val="00754D23"/>
    <w:rsid w:val="007F446F"/>
    <w:rsid w:val="00806F35"/>
    <w:rsid w:val="00835013"/>
    <w:rsid w:val="008460AF"/>
    <w:rsid w:val="008513FB"/>
    <w:rsid w:val="008E65DD"/>
    <w:rsid w:val="008F4153"/>
    <w:rsid w:val="0099639D"/>
    <w:rsid w:val="00996D9C"/>
    <w:rsid w:val="009E532C"/>
    <w:rsid w:val="00A179BC"/>
    <w:rsid w:val="00A36885"/>
    <w:rsid w:val="00A55167"/>
    <w:rsid w:val="00A5751C"/>
    <w:rsid w:val="00A91CDD"/>
    <w:rsid w:val="00A95A55"/>
    <w:rsid w:val="00AB6E19"/>
    <w:rsid w:val="00AD4DBF"/>
    <w:rsid w:val="00AF395B"/>
    <w:rsid w:val="00B2550F"/>
    <w:rsid w:val="00BB2D4D"/>
    <w:rsid w:val="00BC6301"/>
    <w:rsid w:val="00C25F54"/>
    <w:rsid w:val="00CE6045"/>
    <w:rsid w:val="00D108DE"/>
    <w:rsid w:val="00D34662"/>
    <w:rsid w:val="00D427B6"/>
    <w:rsid w:val="00D7491A"/>
    <w:rsid w:val="00DC780C"/>
    <w:rsid w:val="00DF0BC6"/>
    <w:rsid w:val="00E1585F"/>
    <w:rsid w:val="00E71A90"/>
    <w:rsid w:val="00E90000"/>
    <w:rsid w:val="00EA03B3"/>
    <w:rsid w:val="00EB5105"/>
    <w:rsid w:val="00F0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89A9BF"/>
  <w15:chartTrackingRefBased/>
  <w15:docId w15:val="{FFD9E8CF-6E4A-3D49-96D7-8916AB8A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0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302A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30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302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8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3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74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8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2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1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1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7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8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4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1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2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8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9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2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1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Weiyu Ni</dc:creator>
  <cp:keywords/>
  <dc:description/>
  <cp:lastModifiedBy>pilgrimy</cp:lastModifiedBy>
  <cp:revision>4</cp:revision>
  <dcterms:created xsi:type="dcterms:W3CDTF">2021-03-30T11:44:00Z</dcterms:created>
  <dcterms:modified xsi:type="dcterms:W3CDTF">2022-07-12T11:56:00Z</dcterms:modified>
</cp:coreProperties>
</file>